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1E" w:rsidRPr="000774A3" w:rsidRDefault="00991E2F" w:rsidP="000774A3">
      <w:pPr>
        <w:wordWrap w:val="0"/>
        <w:spacing w:line="0" w:lineRule="atLeast"/>
        <w:jc w:val="right"/>
        <w:rPr>
          <w:rFonts w:ascii="ＭＳ Ｐ明朝" w:eastAsia="ＭＳ Ｐ明朝" w:hAnsi="ＭＳ Ｐ明朝"/>
        </w:rPr>
      </w:pPr>
      <w:r w:rsidRPr="000774A3">
        <w:rPr>
          <w:rFonts w:ascii="ＭＳ Ｐ明朝" w:eastAsia="ＭＳ Ｐ明朝" w:hAnsi="ＭＳ Ｐ明朝" w:hint="eastAsia"/>
        </w:rPr>
        <w:t>令和</w:t>
      </w:r>
      <w:r w:rsidR="004033B4" w:rsidRPr="000774A3">
        <w:rPr>
          <w:rFonts w:ascii="ＭＳ Ｐ明朝" w:eastAsia="ＭＳ Ｐ明朝" w:hAnsi="ＭＳ Ｐ明朝" w:hint="eastAsia"/>
        </w:rPr>
        <w:t>３</w:t>
      </w:r>
      <w:r w:rsidRPr="000774A3">
        <w:rPr>
          <w:rFonts w:ascii="ＭＳ Ｐ明朝" w:eastAsia="ＭＳ Ｐ明朝" w:hAnsi="ＭＳ Ｐ明朝" w:hint="eastAsia"/>
        </w:rPr>
        <w:t>年</w:t>
      </w:r>
      <w:r w:rsidR="00715E67" w:rsidRPr="000774A3">
        <w:rPr>
          <w:rFonts w:ascii="ＭＳ Ｐ明朝" w:eastAsia="ＭＳ Ｐ明朝" w:hAnsi="ＭＳ Ｐ明朝" w:hint="eastAsia"/>
        </w:rPr>
        <w:t>１１</w:t>
      </w:r>
      <w:r w:rsidRPr="000774A3">
        <w:rPr>
          <w:rFonts w:ascii="ＭＳ Ｐ明朝" w:eastAsia="ＭＳ Ｐ明朝" w:hAnsi="ＭＳ Ｐ明朝" w:hint="eastAsia"/>
        </w:rPr>
        <w:t>月版</w:t>
      </w:r>
      <w:r w:rsidR="00715E67" w:rsidRPr="000774A3">
        <w:rPr>
          <w:rFonts w:ascii="ＭＳ Ｐ明朝" w:eastAsia="ＭＳ Ｐ明朝" w:hAnsi="ＭＳ Ｐ明朝" w:hint="eastAsia"/>
        </w:rPr>
        <w:t xml:space="preserve">　</w:t>
      </w:r>
    </w:p>
    <w:p w:rsidR="006C101E" w:rsidRPr="000774A3" w:rsidRDefault="000E3981" w:rsidP="000774A3">
      <w:pPr>
        <w:wordWrap w:val="0"/>
        <w:spacing w:line="0" w:lineRule="atLeast"/>
        <w:jc w:val="right"/>
        <w:rPr>
          <w:rFonts w:ascii="ＭＳ Ｐ明朝" w:eastAsia="ＭＳ Ｐ明朝" w:hAnsi="ＭＳ Ｐ明朝"/>
        </w:rPr>
      </w:pPr>
      <w:r w:rsidRPr="000774A3">
        <w:rPr>
          <w:rFonts w:ascii="ＭＳ Ｐ明朝" w:eastAsia="ＭＳ Ｐ明朝" w:hAnsi="ＭＳ Ｐ明朝"/>
          <w:spacing w:val="18"/>
          <w:kern w:val="0"/>
          <w:fitText w:val="1441" w:id="-1689986048"/>
        </w:rPr>
        <w:t>茨城県</w:t>
      </w:r>
      <w:r w:rsidRPr="000774A3">
        <w:rPr>
          <w:rFonts w:ascii="ＭＳ Ｐ明朝" w:eastAsia="ＭＳ Ｐ明朝" w:hAnsi="ＭＳ Ｐ明朝" w:hint="eastAsia"/>
          <w:spacing w:val="18"/>
          <w:kern w:val="0"/>
          <w:fitText w:val="1441" w:id="-1689986048"/>
        </w:rPr>
        <w:t>企業</w:t>
      </w:r>
      <w:r w:rsidRPr="000774A3">
        <w:rPr>
          <w:rFonts w:ascii="ＭＳ Ｐ明朝" w:eastAsia="ＭＳ Ｐ明朝" w:hAnsi="ＭＳ Ｐ明朝" w:hint="eastAsia"/>
          <w:spacing w:val="1"/>
          <w:kern w:val="0"/>
          <w:fitText w:val="1441" w:id="-1689986048"/>
        </w:rPr>
        <w:t>局</w:t>
      </w:r>
      <w:r w:rsidR="00715E67" w:rsidRPr="000774A3">
        <w:rPr>
          <w:rFonts w:ascii="ＭＳ Ｐ明朝" w:eastAsia="ＭＳ Ｐ明朝" w:hAnsi="ＭＳ Ｐ明朝" w:hint="eastAsia"/>
        </w:rPr>
        <w:t xml:space="preserve">　</w:t>
      </w:r>
    </w:p>
    <w:p w:rsidR="00EA220F" w:rsidRPr="00CF6427" w:rsidRDefault="00EA220F"/>
    <w:p w:rsidR="006C101E" w:rsidRPr="009F38C8" w:rsidRDefault="00926858" w:rsidP="006C101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F38C8">
        <w:rPr>
          <w:rFonts w:ascii="HG丸ｺﾞｼｯｸM-PRO" w:eastAsia="HG丸ｺﾞｼｯｸM-PRO" w:hAnsi="HG丸ｺﾞｼｯｸM-PRO" w:hint="eastAsia"/>
          <w:sz w:val="24"/>
          <w:szCs w:val="24"/>
        </w:rPr>
        <w:t>建設現場の遠隔臨場</w:t>
      </w:r>
      <w:r w:rsidR="00991E2F" w:rsidRPr="009F38C8">
        <w:rPr>
          <w:rFonts w:ascii="HG丸ｺﾞｼｯｸM-PRO" w:eastAsia="HG丸ｺﾞｼｯｸM-PRO" w:hAnsi="HG丸ｺﾞｼｯｸM-PRO" w:hint="eastAsia"/>
          <w:sz w:val="24"/>
          <w:szCs w:val="24"/>
        </w:rPr>
        <w:t>の試行に</w:t>
      </w:r>
      <w:r w:rsidR="00DC5F9B">
        <w:rPr>
          <w:rFonts w:ascii="HG丸ｺﾞｼｯｸM-PRO" w:eastAsia="HG丸ｺﾞｼｯｸM-PRO" w:hAnsi="HG丸ｺﾞｼｯｸM-PRO" w:hint="eastAsia"/>
          <w:sz w:val="24"/>
          <w:szCs w:val="24"/>
        </w:rPr>
        <w:t>関する</w:t>
      </w:r>
      <w:bookmarkStart w:id="0" w:name="_GoBack"/>
      <w:bookmarkEnd w:id="0"/>
      <w:r w:rsidR="00991E2F" w:rsidRPr="009F38C8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</w:p>
    <w:p w:rsidR="007745EC" w:rsidRDefault="007745EC">
      <w:pPr>
        <w:rPr>
          <w:bdr w:val="single" w:sz="4" w:space="0" w:color="auto"/>
        </w:rPr>
      </w:pPr>
    </w:p>
    <w:p w:rsidR="000774A3" w:rsidRPr="000774A3" w:rsidRDefault="000774A3" w:rsidP="000774A3">
      <w:pPr>
        <w:spacing w:line="0" w:lineRule="atLeast"/>
        <w:rPr>
          <w:rFonts w:hint="eastAsia"/>
          <w:sz w:val="12"/>
          <w:szCs w:val="12"/>
          <w:bdr w:val="single" w:sz="4" w:space="0" w:color="auto"/>
        </w:rPr>
      </w:pPr>
    </w:p>
    <w:p w:rsidR="006C101E" w:rsidRPr="000774A3" w:rsidRDefault="006C101E" w:rsidP="009F38C8">
      <w:pPr>
        <w:spacing w:line="0" w:lineRule="atLeast"/>
        <w:ind w:leftChars="200" w:left="600" w:rightChars="200" w:right="420" w:hangingChars="100" w:hanging="180"/>
        <w:rPr>
          <w:sz w:val="18"/>
          <w:szCs w:val="18"/>
        </w:rPr>
      </w:pPr>
      <w:r w:rsidRPr="000774A3">
        <w:rPr>
          <w:rFonts w:hint="eastAsia"/>
          <w:sz w:val="18"/>
          <w:szCs w:val="18"/>
        </w:rPr>
        <w:t>※</w:t>
      </w:r>
      <w:r w:rsidR="000774A3">
        <w:rPr>
          <w:rFonts w:hint="eastAsia"/>
          <w:sz w:val="18"/>
          <w:szCs w:val="18"/>
        </w:rPr>
        <w:t xml:space="preserve"> </w:t>
      </w:r>
      <w:r w:rsidRPr="000774A3">
        <w:rPr>
          <w:rFonts w:hint="eastAsia"/>
          <w:sz w:val="18"/>
          <w:szCs w:val="18"/>
        </w:rPr>
        <w:t>このアンケートは</w:t>
      </w:r>
      <w:r w:rsidR="00975D3D" w:rsidRPr="000774A3">
        <w:rPr>
          <w:rFonts w:hint="eastAsia"/>
          <w:sz w:val="18"/>
          <w:szCs w:val="18"/>
        </w:rPr>
        <w:t>、</w:t>
      </w:r>
      <w:r w:rsidR="004033B4" w:rsidRPr="000774A3">
        <w:rPr>
          <w:rFonts w:hint="eastAsia"/>
          <w:sz w:val="18"/>
          <w:szCs w:val="18"/>
        </w:rPr>
        <w:t>建設現場</w:t>
      </w:r>
      <w:r w:rsidR="00E41B06" w:rsidRPr="000774A3">
        <w:rPr>
          <w:rFonts w:hint="eastAsia"/>
          <w:sz w:val="18"/>
          <w:szCs w:val="18"/>
        </w:rPr>
        <w:t>の遠隔臨場の導入にあたっての</w:t>
      </w:r>
      <w:r w:rsidRPr="000774A3">
        <w:rPr>
          <w:rFonts w:hint="eastAsia"/>
          <w:sz w:val="18"/>
          <w:szCs w:val="18"/>
        </w:rPr>
        <w:t>課題抽出</w:t>
      </w:r>
      <w:r w:rsidR="00975D3D" w:rsidRPr="000774A3">
        <w:rPr>
          <w:rFonts w:hint="eastAsia"/>
          <w:sz w:val="18"/>
          <w:szCs w:val="18"/>
        </w:rPr>
        <w:t>、</w:t>
      </w:r>
      <w:r w:rsidRPr="000774A3">
        <w:rPr>
          <w:rFonts w:hint="eastAsia"/>
          <w:sz w:val="18"/>
          <w:szCs w:val="18"/>
        </w:rPr>
        <w:t>検証を</w:t>
      </w:r>
      <w:r w:rsidR="000774A3">
        <w:rPr>
          <w:rFonts w:hint="eastAsia"/>
          <w:sz w:val="18"/>
          <w:szCs w:val="18"/>
        </w:rPr>
        <w:t>行う</w:t>
      </w:r>
      <w:r w:rsidRPr="000774A3">
        <w:rPr>
          <w:rFonts w:hint="eastAsia"/>
          <w:sz w:val="18"/>
          <w:szCs w:val="18"/>
        </w:rPr>
        <w:t>ものであり</w:t>
      </w:r>
      <w:r w:rsidR="00975D3D" w:rsidRPr="000774A3">
        <w:rPr>
          <w:rFonts w:hint="eastAsia"/>
          <w:sz w:val="18"/>
          <w:szCs w:val="18"/>
        </w:rPr>
        <w:t>、</w:t>
      </w:r>
      <w:r w:rsidRPr="000774A3">
        <w:rPr>
          <w:rFonts w:hint="eastAsia"/>
          <w:sz w:val="18"/>
          <w:szCs w:val="18"/>
        </w:rPr>
        <w:t>内容によ</w:t>
      </w:r>
      <w:r w:rsidR="00EA220F" w:rsidRPr="000774A3">
        <w:rPr>
          <w:rFonts w:hint="eastAsia"/>
          <w:sz w:val="18"/>
          <w:szCs w:val="18"/>
        </w:rPr>
        <w:t>り工事成績評定等に影響を与えるものではありません。</w:t>
      </w:r>
    </w:p>
    <w:p w:rsidR="006C101E" w:rsidRPr="006C101E" w:rsidRDefault="006C101E"/>
    <w:p w:rsidR="00E17A35" w:rsidRDefault="00AB774D">
      <w:r>
        <w:rPr>
          <w:rFonts w:hint="eastAsia"/>
        </w:rPr>
        <w:t>１．工事名</w:t>
      </w:r>
    </w:p>
    <w:p w:rsidR="000774A3" w:rsidRPr="000774A3" w:rsidRDefault="000774A3">
      <w:pPr>
        <w:rPr>
          <w:rFonts w:hint="eastAsia"/>
          <w:u w:val="dotted"/>
        </w:rPr>
      </w:pPr>
      <w:r>
        <w:rPr>
          <w:rFonts w:hint="eastAsia"/>
        </w:rPr>
        <w:t xml:space="preserve">　　　</w:t>
      </w:r>
      <w:r w:rsidRPr="000774A3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9F38C8" w:rsidRDefault="009F38C8" w:rsidP="00BB1154"/>
    <w:p w:rsidR="00AB774D" w:rsidRDefault="00AB774D" w:rsidP="00BB1154">
      <w:r>
        <w:rPr>
          <w:rFonts w:hint="eastAsia"/>
        </w:rPr>
        <w:t>２．年齢</w:t>
      </w:r>
      <w:r w:rsidR="000774A3">
        <w:rPr>
          <w:rFonts w:hint="eastAsia"/>
        </w:rPr>
        <w:t xml:space="preserve">　　</w:t>
      </w:r>
      <w:r w:rsidR="000774A3" w:rsidRPr="000774A3">
        <w:rPr>
          <w:rFonts w:hint="eastAsia"/>
          <w:u w:val="dotted"/>
        </w:rPr>
        <w:t xml:space="preserve">　　　</w:t>
      </w:r>
      <w:r w:rsidR="000774A3">
        <w:rPr>
          <w:rFonts w:hint="eastAsia"/>
          <w:u w:val="dotted"/>
        </w:rPr>
        <w:t xml:space="preserve"> </w:t>
      </w:r>
      <w:r w:rsidR="000774A3">
        <w:rPr>
          <w:rFonts w:hint="eastAsia"/>
        </w:rPr>
        <w:t>歳</w:t>
      </w:r>
    </w:p>
    <w:p w:rsidR="009F38C8" w:rsidRDefault="009F38C8"/>
    <w:p w:rsidR="00AB774D" w:rsidRDefault="00AB774D">
      <w:r>
        <w:rPr>
          <w:rFonts w:hint="eastAsia"/>
        </w:rPr>
        <w:t>３．会社名</w:t>
      </w:r>
      <w:r w:rsidR="000774A3">
        <w:rPr>
          <w:rFonts w:hint="eastAsia"/>
        </w:rPr>
        <w:t xml:space="preserve">　　</w:t>
      </w:r>
      <w:r w:rsidR="000774A3" w:rsidRPr="000774A3">
        <w:rPr>
          <w:rFonts w:hint="eastAsia"/>
          <w:u w:val="dotted"/>
        </w:rPr>
        <w:t xml:space="preserve">　</w:t>
      </w:r>
      <w:r w:rsidR="000774A3">
        <w:rPr>
          <w:rFonts w:hint="eastAsia"/>
          <w:u w:val="dotted"/>
        </w:rPr>
        <w:t xml:space="preserve">　　　　　　　　　　　　　　</w:t>
      </w:r>
    </w:p>
    <w:p w:rsidR="009F38C8" w:rsidRDefault="009F38C8"/>
    <w:p w:rsidR="00BB1154" w:rsidRDefault="003F06A3">
      <w:r>
        <w:rPr>
          <w:rFonts w:hint="eastAsia"/>
        </w:rPr>
        <w:t>４</w:t>
      </w:r>
      <w:r w:rsidR="00F378D3">
        <w:rPr>
          <w:rFonts w:hint="eastAsia"/>
        </w:rPr>
        <w:t>．作業期間</w:t>
      </w:r>
      <w:r w:rsidR="004A2203">
        <w:rPr>
          <w:rFonts w:hint="eastAsia"/>
        </w:rPr>
        <w:t>（実施工期）</w:t>
      </w:r>
    </w:p>
    <w:p w:rsidR="000774A3" w:rsidRPr="000774A3" w:rsidRDefault="000774A3" w:rsidP="000774A3">
      <w:pPr>
        <w:rPr>
          <w:rFonts w:hint="eastAsia"/>
          <w:u w:val="dotted"/>
        </w:rPr>
      </w:pPr>
      <w:r>
        <w:rPr>
          <w:rFonts w:hint="eastAsia"/>
        </w:rPr>
        <w:t xml:space="preserve">　　　</w:t>
      </w:r>
      <w:r w:rsidRPr="000774A3">
        <w:rPr>
          <w:rFonts w:hint="eastAsia"/>
          <w:u w:val="dotted"/>
        </w:rPr>
        <w:t xml:space="preserve">　　　　　　　　　　　　　　　　　　　　　　　　　　　　</w:t>
      </w:r>
    </w:p>
    <w:p w:rsidR="009F38C8" w:rsidRDefault="009F38C8"/>
    <w:p w:rsidR="007C044A" w:rsidRDefault="00EA220F">
      <w:r>
        <w:t>５．</w:t>
      </w:r>
      <w:r w:rsidR="007C044A">
        <w:t>現場から発注者事務所までの移動距離</w:t>
      </w:r>
    </w:p>
    <w:p w:rsidR="007C044A" w:rsidRDefault="007C044A">
      <w:r>
        <w:t xml:space="preserve">　</w:t>
      </w:r>
      <w:r w:rsidR="00C35097">
        <w:rPr>
          <w:rFonts w:hint="eastAsia"/>
        </w:rPr>
        <w:t xml:space="preserve">　</w:t>
      </w:r>
      <w:r w:rsidR="00BB1154"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10</w:t>
      </w:r>
      <w:r w:rsidR="000774A3">
        <w:t>km</w:t>
      </w:r>
      <w:r>
        <w:rPr>
          <w:rFonts w:hint="eastAsia"/>
        </w:rPr>
        <w:t>以下</w:t>
      </w:r>
      <w:r w:rsidR="000774A3">
        <w:rPr>
          <w:rFonts w:hint="eastAsia"/>
        </w:rPr>
        <w:t xml:space="preserve">　　　　</w:t>
      </w:r>
      <w:r w:rsidR="00BB1154"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11</w:t>
      </w:r>
      <w:r>
        <w:rPr>
          <w:rFonts w:hint="eastAsia"/>
        </w:rPr>
        <w:t>～</w:t>
      </w:r>
      <w:r>
        <w:rPr>
          <w:rFonts w:hint="eastAsia"/>
        </w:rPr>
        <w:t>20</w:t>
      </w:r>
      <w:r w:rsidR="000774A3">
        <w:t>km</w:t>
      </w:r>
      <w:r w:rsidR="000774A3">
        <w:rPr>
          <w:rFonts w:hint="eastAsia"/>
        </w:rPr>
        <w:t xml:space="preserve">　　　　</w:t>
      </w:r>
      <w:r w:rsidR="00BB1154"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21</w:t>
      </w:r>
      <w:r>
        <w:rPr>
          <w:rFonts w:hint="eastAsia"/>
        </w:rPr>
        <w:t>～</w:t>
      </w:r>
      <w:r>
        <w:rPr>
          <w:rFonts w:hint="eastAsia"/>
        </w:rPr>
        <w:t>30</w:t>
      </w:r>
      <w:r w:rsidR="000774A3">
        <w:t>km</w:t>
      </w:r>
      <w:r w:rsidR="000774A3">
        <w:rPr>
          <w:rFonts w:hint="eastAsia"/>
        </w:rPr>
        <w:t xml:space="preserve">　　　</w:t>
      </w:r>
      <w:r w:rsidR="004A2203">
        <w:rPr>
          <w:rFonts w:hint="eastAsia"/>
        </w:rPr>
        <w:t xml:space="preserve">　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31</w:t>
      </w:r>
      <w:r w:rsidR="000774A3">
        <w:t>km</w:t>
      </w:r>
      <w:r>
        <w:rPr>
          <w:rFonts w:hint="eastAsia"/>
        </w:rPr>
        <w:t>以上</w:t>
      </w:r>
    </w:p>
    <w:p w:rsidR="00EA220F" w:rsidRPr="000774A3" w:rsidRDefault="00EA220F"/>
    <w:p w:rsidR="00EA220F" w:rsidRDefault="00926858" w:rsidP="00EA220F">
      <w:r>
        <w:rPr>
          <w:rFonts w:hint="eastAsia"/>
        </w:rPr>
        <w:t>６．他の発注機関の工事で遠隔臨場</w:t>
      </w:r>
      <w:r w:rsidR="00EA220F">
        <w:rPr>
          <w:rFonts w:hint="eastAsia"/>
        </w:rPr>
        <w:t>を利用したことがありますか</w:t>
      </w:r>
      <w:r w:rsidR="00C35097">
        <w:rPr>
          <w:rFonts w:hint="eastAsia"/>
        </w:rPr>
        <w:t>。</w:t>
      </w:r>
    </w:p>
    <w:p w:rsidR="00EA220F" w:rsidRPr="00022693" w:rsidRDefault="00EA220F" w:rsidP="00EA220F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ある</w:t>
      </w:r>
      <w:r w:rsidR="000774A3">
        <w:rPr>
          <w:rFonts w:hint="eastAsia"/>
        </w:rPr>
        <w:t xml:space="preserve">　　　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ない</w:t>
      </w:r>
    </w:p>
    <w:p w:rsidR="007C044A" w:rsidRPr="004A2203" w:rsidRDefault="007C044A"/>
    <w:p w:rsidR="00926858" w:rsidRDefault="00EA220F" w:rsidP="007C044A">
      <w:pPr>
        <w:ind w:left="420" w:hangingChars="200" w:hanging="420"/>
        <w:rPr>
          <w:rFonts w:asciiTheme="minorEastAsia" w:hAnsiTheme="minorEastAsia"/>
        </w:rPr>
      </w:pPr>
      <w:r>
        <w:rPr>
          <w:rFonts w:hint="eastAsia"/>
        </w:rPr>
        <w:t>７</w:t>
      </w:r>
      <w:r w:rsidR="00BB1216" w:rsidRPr="00726124">
        <w:rPr>
          <w:rFonts w:asciiTheme="minorEastAsia" w:hAnsiTheme="minorEastAsia" w:hint="eastAsia"/>
        </w:rPr>
        <w:t>．</w:t>
      </w:r>
      <w:r w:rsidR="00926858">
        <w:rPr>
          <w:rFonts w:asciiTheme="minorEastAsia" w:hAnsiTheme="minorEastAsia" w:hint="eastAsia"/>
        </w:rPr>
        <w:t>本工事で実施した遠隔臨場の内容と回数</w:t>
      </w:r>
      <w:r w:rsidR="00C35097">
        <w:rPr>
          <w:rFonts w:asciiTheme="minorEastAsia" w:hAnsiTheme="minorEastAsia" w:hint="eastAsia"/>
        </w:rPr>
        <w:t>を</w:t>
      </w:r>
      <w:r w:rsidR="00926858">
        <w:rPr>
          <w:rFonts w:asciiTheme="minorEastAsia" w:hAnsiTheme="minorEastAsia" w:hint="eastAsia"/>
        </w:rPr>
        <w:t>下表に</w:t>
      </w:r>
      <w:r w:rsidR="00C35097">
        <w:rPr>
          <w:rFonts w:asciiTheme="minorEastAsia" w:hAnsiTheme="minorEastAsia" w:hint="eastAsia"/>
        </w:rPr>
        <w:t>記入して下さい。</w:t>
      </w:r>
    </w:p>
    <w:tbl>
      <w:tblPr>
        <w:tblW w:w="86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2305"/>
      </w:tblGrid>
      <w:tr w:rsidR="00926858" w:rsidRPr="00926858" w:rsidTr="009F38C8">
        <w:trPr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段階確認で試行した内容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材料確認で試行した内容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 w:themeFill="accent6" w:themeFillTint="33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立会で試行した内容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例）鋼矢板打込完了時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③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④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⑤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0774A3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回数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26858" w:rsidRDefault="00926858" w:rsidP="007C044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８．使用した機器の使用や調達先</w:t>
      </w:r>
      <w:r w:rsidR="00975D3D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概算費用等</w:t>
      </w:r>
      <w:r w:rsidR="00C35097">
        <w:rPr>
          <w:rFonts w:asciiTheme="minorEastAsia" w:hAnsiTheme="minorEastAsia" w:hint="eastAsia"/>
        </w:rPr>
        <w:t>を</w:t>
      </w:r>
      <w:r>
        <w:rPr>
          <w:rFonts w:asciiTheme="minorEastAsia" w:hAnsiTheme="minorEastAsia"/>
        </w:rPr>
        <w:t>下表に</w:t>
      </w:r>
      <w:r w:rsidR="00C35097">
        <w:rPr>
          <w:rFonts w:asciiTheme="minorEastAsia" w:hAnsiTheme="minorEastAsia" w:hint="eastAsia"/>
        </w:rPr>
        <w:t>記入して下さい。</w:t>
      </w:r>
    </w:p>
    <w:tbl>
      <w:tblPr>
        <w:tblW w:w="860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928"/>
        <w:gridCol w:w="715"/>
        <w:gridCol w:w="2687"/>
        <w:gridCol w:w="721"/>
      </w:tblGrid>
      <w:tr w:rsidR="00926858" w:rsidRPr="00926858" w:rsidTr="009F38C8">
        <w:trPr>
          <w:trHeight w:val="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使用機器等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:rsidR="00C35097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機器等の</w:t>
            </w:r>
          </w:p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調達方法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:rsidR="00C35097" w:rsidRDefault="00926858" w:rsidP="00C35097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機器等</w:t>
            </w:r>
          </w:p>
          <w:p w:rsidR="00C35097" w:rsidRDefault="00926858" w:rsidP="00C35097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</w:p>
          <w:p w:rsidR="00926858" w:rsidRPr="00926858" w:rsidRDefault="00926858" w:rsidP="00C35097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調達先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製品名・アプリ名等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概算費用</w:t>
            </w:r>
          </w:p>
        </w:tc>
      </w:tr>
      <w:tr w:rsidR="00926858" w:rsidRPr="00926858" w:rsidTr="00926858">
        <w:trPr>
          <w:trHeight w:val="11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C3509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現場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6858" w:rsidRPr="00926858" w:rsidRDefault="00926858" w:rsidP="00C35097">
            <w:pPr>
              <w:widowControl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①</w:t>
            </w:r>
            <w:r w:rsidRPr="00C35097">
              <w:rPr>
                <w:rFonts w:ascii="游ゴシック" w:eastAsia="游ゴシック" w:hAnsi="游ゴシック" w:cs="ＭＳ Ｐゴシック" w:hint="eastAsia"/>
                <w:spacing w:val="-6"/>
                <w:kern w:val="0"/>
                <w:szCs w:val="21"/>
              </w:rPr>
              <w:t>ウェアラブルカメラ（又はモバイル端末等）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926858">
        <w:trPr>
          <w:trHeight w:val="1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097" w:rsidRDefault="00926858" w:rsidP="00C3509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監督員</w:t>
            </w:r>
          </w:p>
          <w:p w:rsidR="00926858" w:rsidRPr="00926858" w:rsidRDefault="00926858" w:rsidP="00C3509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事務所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097" w:rsidRDefault="00926858" w:rsidP="00C35097">
            <w:pPr>
              <w:widowControl/>
              <w:ind w:rightChars="-30" w:right="-63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②モバイル端末</w:t>
            </w:r>
          </w:p>
          <w:p w:rsidR="00926858" w:rsidRPr="00926858" w:rsidRDefault="00C35097" w:rsidP="00C35097">
            <w:pPr>
              <w:widowControl/>
              <w:ind w:rightChars="-30" w:right="-63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="00926858"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・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ＰＣ</w:t>
            </w:r>
            <w:r w:rsidR="00926858"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926858">
        <w:trPr>
          <w:trHeight w:val="126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C35097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共通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C35097">
            <w:pPr>
              <w:widowControl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③アプリケーション等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926858" w:rsidRPr="00926858" w:rsidTr="00926858">
        <w:trPr>
          <w:trHeight w:val="127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C35097">
            <w:pPr>
              <w:widowControl/>
              <w:ind w:left="210" w:hangingChars="100" w:hanging="210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④その他周辺機器等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6858" w:rsidRPr="00926858" w:rsidRDefault="00926858" w:rsidP="0092685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6858" w:rsidRPr="00926858" w:rsidRDefault="00926858" w:rsidP="0092685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92685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926858" w:rsidRDefault="00926858" w:rsidP="007C044A">
      <w:pPr>
        <w:ind w:left="420" w:hangingChars="200" w:hanging="420"/>
        <w:rPr>
          <w:rFonts w:asciiTheme="minorEastAsia" w:hAnsiTheme="minorEastAsia"/>
        </w:rPr>
      </w:pPr>
    </w:p>
    <w:p w:rsidR="00C35097" w:rsidRDefault="00926858" w:rsidP="007C044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９．従来と</w:t>
      </w:r>
      <w:r w:rsidR="007C044A" w:rsidRPr="00726124">
        <w:rPr>
          <w:rFonts w:asciiTheme="minorEastAsia" w:hAnsiTheme="minorEastAsia" w:hint="eastAsia"/>
        </w:rPr>
        <w:t>比較して</w:t>
      </w:r>
      <w:r w:rsidR="00975D3D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遠隔臨場を利用することにより現場作業は</w:t>
      </w:r>
      <w:r w:rsidR="007C044A" w:rsidRPr="00726124">
        <w:rPr>
          <w:rFonts w:asciiTheme="minorEastAsia" w:hAnsiTheme="minorEastAsia" w:hint="eastAsia"/>
        </w:rPr>
        <w:t>効率化しましたか</w:t>
      </w:r>
      <w:r w:rsidR="00C35097">
        <w:rPr>
          <w:rFonts w:asciiTheme="minorEastAsia" w:hAnsiTheme="minorEastAsia" w:hint="eastAsia"/>
        </w:rPr>
        <w:t>。</w:t>
      </w:r>
    </w:p>
    <w:p w:rsidR="00F378D3" w:rsidRPr="00726124" w:rsidRDefault="00C35097" w:rsidP="007C044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C044A" w:rsidRPr="00726124">
        <w:rPr>
          <w:rFonts w:asciiTheme="minorEastAsia" w:hAnsiTheme="minorEastAsia" w:hint="eastAsia"/>
        </w:rPr>
        <w:t>また</w:t>
      </w:r>
      <w:r w:rsidR="00975D3D">
        <w:rPr>
          <w:rFonts w:asciiTheme="minorEastAsia" w:hAnsiTheme="minorEastAsia" w:hint="eastAsia"/>
        </w:rPr>
        <w:t>、</w:t>
      </w:r>
      <w:r w:rsidR="007C044A" w:rsidRPr="00726124">
        <w:rPr>
          <w:rFonts w:asciiTheme="minorEastAsia" w:hAnsiTheme="minorEastAsia" w:hint="eastAsia"/>
        </w:rPr>
        <w:t>その理由についてお答え</w:t>
      </w:r>
      <w:r>
        <w:rPr>
          <w:rFonts w:asciiTheme="minorEastAsia" w:hAnsiTheme="minorEastAsia" w:hint="eastAsia"/>
        </w:rPr>
        <w:t>下さい</w:t>
      </w:r>
      <w:r w:rsidR="007C044A" w:rsidRPr="00726124">
        <w:rPr>
          <w:rFonts w:asciiTheme="minorEastAsia" w:hAnsiTheme="minorEastAsia" w:hint="eastAsia"/>
        </w:rPr>
        <w:t>。</w:t>
      </w:r>
    </w:p>
    <w:p w:rsidR="00F378D3" w:rsidRPr="00726124" w:rsidRDefault="00BB1154">
      <w:pPr>
        <w:rPr>
          <w:rFonts w:asciiTheme="minorEastAsia" w:hAnsiTheme="minorEastAsia"/>
        </w:rPr>
      </w:pPr>
      <w:r w:rsidRPr="00726124">
        <w:rPr>
          <w:rFonts w:asciiTheme="minorEastAsia" w:hAnsiTheme="minorEastAsia" w:hint="eastAsia"/>
        </w:rPr>
        <w:t xml:space="preserve">　</w:t>
      </w:r>
      <w:r w:rsidR="00C35097">
        <w:rPr>
          <w:rFonts w:asciiTheme="minorEastAsia" w:hAnsiTheme="minorEastAsia" w:hint="eastAsia"/>
        </w:rPr>
        <w:t xml:space="preserve">　</w:t>
      </w:r>
      <w:r w:rsidRPr="00726124">
        <w:rPr>
          <w:rFonts w:asciiTheme="minorEastAsia" w:hAnsiTheme="minorEastAsia" w:hint="eastAsia"/>
        </w:rPr>
        <w:t>□</w:t>
      </w:r>
      <w:r w:rsidR="000774A3">
        <w:rPr>
          <w:rFonts w:asciiTheme="minorEastAsia" w:hAnsiTheme="minorEastAsia" w:hint="eastAsia"/>
        </w:rPr>
        <w:t xml:space="preserve"> </w:t>
      </w:r>
      <w:r w:rsidR="00991E2F" w:rsidRPr="00726124">
        <w:rPr>
          <w:rFonts w:asciiTheme="minorEastAsia" w:hAnsiTheme="minorEastAsia" w:hint="eastAsia"/>
        </w:rPr>
        <w:t>効率化した</w:t>
      </w:r>
    </w:p>
    <w:p w:rsidR="00F378D3" w:rsidRPr="00726124" w:rsidRDefault="00BB1154">
      <w:pPr>
        <w:rPr>
          <w:rFonts w:asciiTheme="minorEastAsia" w:hAnsiTheme="minorEastAsia"/>
        </w:rPr>
      </w:pPr>
      <w:r w:rsidRPr="00726124">
        <w:rPr>
          <w:rFonts w:asciiTheme="minorEastAsia" w:hAnsiTheme="minorEastAsia" w:hint="eastAsia"/>
        </w:rPr>
        <w:t xml:space="preserve">　</w:t>
      </w:r>
      <w:r w:rsidR="00C35097">
        <w:rPr>
          <w:rFonts w:asciiTheme="minorEastAsia" w:hAnsiTheme="minorEastAsia" w:hint="eastAsia"/>
        </w:rPr>
        <w:t xml:space="preserve">　</w:t>
      </w:r>
      <w:r w:rsidRPr="00726124">
        <w:rPr>
          <w:rFonts w:asciiTheme="minorEastAsia" w:hAnsiTheme="minorEastAsia" w:hint="eastAsia"/>
        </w:rPr>
        <w:t>□</w:t>
      </w:r>
      <w:r w:rsidR="000774A3">
        <w:rPr>
          <w:rFonts w:asciiTheme="minorEastAsia" w:hAnsiTheme="minorEastAsia" w:hint="eastAsia"/>
        </w:rPr>
        <w:t xml:space="preserve"> </w:t>
      </w:r>
      <w:r w:rsidR="00991E2F" w:rsidRPr="00726124">
        <w:rPr>
          <w:rFonts w:asciiTheme="minorEastAsia" w:hAnsiTheme="minorEastAsia" w:hint="eastAsia"/>
        </w:rPr>
        <w:t>従来とあまり変わらない</w:t>
      </w:r>
    </w:p>
    <w:p w:rsidR="004A2203" w:rsidRPr="00726124" w:rsidRDefault="007C044A" w:rsidP="004A2203">
      <w:pPr>
        <w:rPr>
          <w:rFonts w:asciiTheme="minorEastAsia" w:hAnsiTheme="minorEastAsia"/>
        </w:rPr>
      </w:pPr>
      <w:r w:rsidRPr="00726124">
        <w:rPr>
          <w:rFonts w:asciiTheme="minorEastAsia" w:hAnsiTheme="minorEastAsia" w:hint="eastAsia"/>
        </w:rPr>
        <w:t xml:space="preserve">　</w:t>
      </w:r>
      <w:r w:rsidR="00C35097">
        <w:rPr>
          <w:rFonts w:asciiTheme="minorEastAsia" w:hAnsiTheme="minorEastAsia" w:hint="eastAsia"/>
        </w:rPr>
        <w:t xml:space="preserve">　</w:t>
      </w:r>
      <w:r w:rsidR="00BB1154" w:rsidRPr="00726124">
        <w:rPr>
          <w:rFonts w:asciiTheme="minorEastAsia" w:hAnsiTheme="minorEastAsia" w:hint="eastAsia"/>
        </w:rPr>
        <w:t>□</w:t>
      </w:r>
      <w:r w:rsidR="000774A3">
        <w:rPr>
          <w:rFonts w:asciiTheme="minorEastAsia" w:hAnsiTheme="minorEastAsia" w:hint="eastAsia"/>
        </w:rPr>
        <w:t xml:space="preserve"> </w:t>
      </w:r>
      <w:r w:rsidR="00991E2F" w:rsidRPr="00726124">
        <w:rPr>
          <w:rFonts w:asciiTheme="minorEastAsia" w:hAnsiTheme="minorEastAsia" w:hint="eastAsia"/>
        </w:rPr>
        <w:t>非効率となった</w:t>
      </w:r>
    </w:p>
    <w:p w:rsidR="00F378D3" w:rsidRPr="00726124" w:rsidRDefault="00991E2F">
      <w:pPr>
        <w:rPr>
          <w:rFonts w:asciiTheme="minorEastAsia" w:hAnsiTheme="minorEastAsia"/>
        </w:rPr>
      </w:pPr>
      <w:r w:rsidRPr="00726124">
        <w:rPr>
          <w:rFonts w:asciiTheme="minorEastAsia" w:hAnsiTheme="minorEastAsia"/>
        </w:rPr>
        <w:t xml:space="preserve">　</w:t>
      </w:r>
      <w:r w:rsidR="00C35097">
        <w:rPr>
          <w:rFonts w:asciiTheme="minorEastAsia" w:hAnsiTheme="minorEastAsia" w:hint="eastAsia"/>
        </w:rPr>
        <w:t xml:space="preserve">　　</w:t>
      </w:r>
      <w:r w:rsidRPr="00726124">
        <w:rPr>
          <w:rFonts w:asciiTheme="minorEastAsia" w:hAnsiTheme="minorEastAsia"/>
        </w:rPr>
        <w:t>（理由：　　　　　　　　　　　　　　　　　　　　　　　　　　　　　　）</w:t>
      </w:r>
    </w:p>
    <w:p w:rsidR="00926858" w:rsidRDefault="00926858" w:rsidP="00022693">
      <w:pPr>
        <w:ind w:left="630" w:hangingChars="300" w:hanging="630"/>
        <w:rPr>
          <w:rFonts w:asciiTheme="minorEastAsia" w:hAnsiTheme="minorEastAsia"/>
        </w:rPr>
      </w:pPr>
    </w:p>
    <w:p w:rsidR="004A2203" w:rsidRDefault="005924D1" w:rsidP="00022693">
      <w:pPr>
        <w:ind w:left="630" w:hangingChars="300" w:hanging="630"/>
      </w:pPr>
      <w:r w:rsidRPr="000774A3">
        <w:rPr>
          <w:rFonts w:ascii="ＭＳ Ｐ明朝" w:eastAsia="ＭＳ Ｐ明朝" w:hAnsi="ＭＳ Ｐ明朝" w:hint="eastAsia"/>
        </w:rPr>
        <w:t>１</w:t>
      </w:r>
      <w:r w:rsidR="00926858" w:rsidRPr="000774A3">
        <w:rPr>
          <w:rFonts w:ascii="ＭＳ Ｐ明朝" w:eastAsia="ＭＳ Ｐ明朝" w:hAnsi="ＭＳ Ｐ明朝" w:hint="eastAsia"/>
        </w:rPr>
        <w:t>０</w:t>
      </w:r>
      <w:r w:rsidR="004A2203">
        <w:rPr>
          <w:rFonts w:hint="eastAsia"/>
        </w:rPr>
        <w:t>．</w:t>
      </w:r>
      <w:r w:rsidR="00926858">
        <w:rPr>
          <w:rFonts w:hint="eastAsia"/>
        </w:rPr>
        <w:t>遠隔臨場を実施に際して</w:t>
      </w:r>
      <w:r w:rsidR="00975D3D">
        <w:rPr>
          <w:rFonts w:hint="eastAsia"/>
        </w:rPr>
        <w:t>、</w:t>
      </w:r>
      <w:r w:rsidR="00022693">
        <w:rPr>
          <w:rFonts w:hint="eastAsia"/>
        </w:rPr>
        <w:t>ネットワーク環境等に何か問題がありましたか。</w:t>
      </w:r>
    </w:p>
    <w:p w:rsidR="004A2203" w:rsidRPr="004A2203" w:rsidRDefault="00022693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問題なかった</w:t>
      </w:r>
    </w:p>
    <w:p w:rsidR="004A2203" w:rsidRDefault="00022693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問題があった（内容：　　　　　　　　　　　　　　　　　　）</w:t>
      </w:r>
    </w:p>
    <w:p w:rsidR="00022693" w:rsidRDefault="00022693" w:rsidP="00022693"/>
    <w:p w:rsidR="00022693" w:rsidRDefault="005924D1" w:rsidP="00022693">
      <w:pPr>
        <w:ind w:left="210" w:hangingChars="100" w:hanging="210"/>
      </w:pPr>
      <w:r w:rsidRPr="000774A3">
        <w:rPr>
          <w:rFonts w:ascii="ＭＳ Ｐ明朝" w:eastAsia="ＭＳ Ｐ明朝" w:hAnsi="ＭＳ Ｐ明朝" w:hint="eastAsia"/>
        </w:rPr>
        <w:t>１</w:t>
      </w:r>
      <w:r w:rsidR="00E41B06" w:rsidRPr="000774A3">
        <w:rPr>
          <w:rFonts w:ascii="ＭＳ Ｐ明朝" w:eastAsia="ＭＳ Ｐ明朝" w:hAnsi="ＭＳ Ｐ明朝" w:hint="eastAsia"/>
        </w:rPr>
        <w:t>１</w:t>
      </w:r>
      <w:r w:rsidR="00E87EAD">
        <w:rPr>
          <w:rFonts w:hint="eastAsia"/>
        </w:rPr>
        <w:t>．</w:t>
      </w:r>
      <w:r w:rsidR="00E41B06">
        <w:rPr>
          <w:rFonts w:hint="eastAsia"/>
        </w:rPr>
        <w:t>建設現場の遠隔臨場を実施したことについての</w:t>
      </w:r>
      <w:r w:rsidR="00022693">
        <w:rPr>
          <w:rFonts w:hint="eastAsia"/>
        </w:rPr>
        <w:t>満足度についてお伺いします。</w:t>
      </w:r>
    </w:p>
    <w:p w:rsidR="007C3D03" w:rsidRDefault="00472140" w:rsidP="00022693">
      <w:pPr>
        <w:ind w:left="210" w:hangingChars="100" w:hanging="210"/>
      </w:pPr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022693">
        <w:rPr>
          <w:rFonts w:hint="eastAsia"/>
        </w:rPr>
        <w:t>満足</w:t>
      </w:r>
    </w:p>
    <w:p w:rsidR="007C3D03" w:rsidRDefault="00472140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022693">
        <w:rPr>
          <w:rFonts w:hint="eastAsia"/>
        </w:rPr>
        <w:t>やや満足</w:t>
      </w:r>
    </w:p>
    <w:p w:rsidR="007C3D03" w:rsidRDefault="00472140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 w:rsidR="00A726FC"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022693">
        <w:rPr>
          <w:rFonts w:hint="eastAsia"/>
        </w:rPr>
        <w:t>どちらとも言えない（理由：　　　　　　　　　　　　　　　　）</w:t>
      </w:r>
    </w:p>
    <w:p w:rsidR="00022693" w:rsidRDefault="00E87EAD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022693">
        <w:rPr>
          <w:rFonts w:hint="eastAsia"/>
        </w:rPr>
        <w:t>やや不満がある　　（理由：　　　　　　　　　　　　　　　　）</w:t>
      </w:r>
    </w:p>
    <w:p w:rsidR="007C3D03" w:rsidRDefault="00022693" w:rsidP="00C35097">
      <w:pPr>
        <w:ind w:firstLineChars="200" w:firstLine="420"/>
      </w:pP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不満がある　　　　（理由：　　　　　　　　　　　　　　　　）</w:t>
      </w:r>
    </w:p>
    <w:p w:rsidR="00C0607D" w:rsidRDefault="00A84F4F">
      <w:r>
        <w:t xml:space="preserve">　</w:t>
      </w:r>
      <w:r w:rsidR="00C35097">
        <w:rPr>
          <w:rFonts w:hint="eastAsia"/>
        </w:rPr>
        <w:t xml:space="preserve">　　　</w:t>
      </w:r>
      <w:r>
        <w:rPr>
          <w:rFonts w:ascii="ＭＳ 明朝" w:eastAsia="ＭＳ 明朝" w:hAnsi="ＭＳ 明朝" w:cs="ＭＳ 明朝"/>
        </w:rPr>
        <w:t>※</w:t>
      </w:r>
      <w:r w:rsidR="000774A3">
        <w:rPr>
          <w:rFonts w:ascii="ＭＳ 明朝" w:eastAsia="ＭＳ 明朝" w:hAnsi="ＭＳ 明朝" w:cs="ＭＳ 明朝"/>
        </w:rPr>
        <w:t xml:space="preserve"> </w:t>
      </w:r>
      <w:r w:rsidR="00E41B06">
        <w:rPr>
          <w:rFonts w:ascii="ＭＳ 明朝" w:eastAsia="ＭＳ 明朝" w:hAnsi="ＭＳ 明朝" w:cs="ＭＳ 明朝"/>
        </w:rPr>
        <w:t>理由の例：</w:t>
      </w:r>
      <w:r>
        <w:rPr>
          <w:rFonts w:ascii="ＭＳ 明朝" w:eastAsia="ＭＳ 明朝" w:hAnsi="ＭＳ 明朝" w:cs="ＭＳ 明朝"/>
        </w:rPr>
        <w:t>操作等が難しい</w:t>
      </w:r>
      <w:r w:rsidR="00C35097">
        <w:rPr>
          <w:rFonts w:ascii="ＭＳ 明朝" w:eastAsia="ＭＳ 明朝" w:hAnsi="ＭＳ 明朝" w:cs="ＭＳ 明朝" w:hint="eastAsia"/>
        </w:rPr>
        <w:t xml:space="preserve"> </w:t>
      </w:r>
      <w:r w:rsidRPr="00C35097">
        <w:rPr>
          <w:rFonts w:ascii="ＭＳ 明朝" w:eastAsia="ＭＳ 明朝" w:hAnsi="ＭＳ 明朝" w:cs="ＭＳ 明朝"/>
          <w:sz w:val="16"/>
          <w:szCs w:val="16"/>
        </w:rPr>
        <w:t>など</w:t>
      </w:r>
    </w:p>
    <w:p w:rsidR="00022693" w:rsidRDefault="00E41B06" w:rsidP="00022693">
      <w:r w:rsidRPr="000774A3">
        <w:rPr>
          <w:rFonts w:ascii="ＭＳ Ｐ明朝" w:eastAsia="ＭＳ Ｐ明朝" w:hAnsi="ＭＳ Ｐ明朝" w:hint="eastAsia"/>
        </w:rPr>
        <w:lastRenderedPageBreak/>
        <w:t>１２</w:t>
      </w:r>
      <w:r w:rsidR="00E87EAD">
        <w:rPr>
          <w:rFonts w:hint="eastAsia"/>
        </w:rPr>
        <w:t>．</w:t>
      </w:r>
      <w:r>
        <w:rPr>
          <w:rFonts w:hint="eastAsia"/>
        </w:rPr>
        <w:t>建設現場の遠隔臨場を実施</w:t>
      </w:r>
      <w:r w:rsidR="00022693">
        <w:rPr>
          <w:rFonts w:hint="eastAsia"/>
        </w:rPr>
        <w:t>することによって業務改善につながりましたか。</w:t>
      </w:r>
    </w:p>
    <w:p w:rsidR="00A3239E" w:rsidRDefault="00472140" w:rsidP="00022693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022693">
        <w:rPr>
          <w:rFonts w:hint="eastAsia"/>
        </w:rPr>
        <w:t>つながった</w:t>
      </w:r>
    </w:p>
    <w:p w:rsidR="00B22363" w:rsidRDefault="00472140" w:rsidP="00C35097">
      <w:pPr>
        <w:ind w:firstLineChars="200" w:firstLine="420"/>
      </w:pP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>ややつながった</w:t>
      </w:r>
    </w:p>
    <w:p w:rsidR="007C3D03" w:rsidRDefault="00472140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>どちらとも言えない</w:t>
      </w:r>
      <w:r w:rsidR="00EA220F">
        <w:rPr>
          <w:rFonts w:hint="eastAsia"/>
        </w:rPr>
        <w:t xml:space="preserve">　　（理由：　　　　　　　　　　　　　　）</w:t>
      </w:r>
    </w:p>
    <w:p w:rsidR="00A84F4F" w:rsidRDefault="00472140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>あまりつながらなかった</w:t>
      </w:r>
      <w:r w:rsidR="00EA220F">
        <w:rPr>
          <w:rFonts w:hint="eastAsia"/>
        </w:rPr>
        <w:t>（理由：　　　　　　　　　　　　　　）</w:t>
      </w:r>
    </w:p>
    <w:p w:rsidR="00472140" w:rsidRDefault="00472140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>つながらなかった</w:t>
      </w:r>
      <w:r w:rsidR="00EA220F">
        <w:rPr>
          <w:rFonts w:hint="eastAsia"/>
        </w:rPr>
        <w:t xml:space="preserve">　　　（理由：　　　　　　　　　　　　　　）</w:t>
      </w:r>
    </w:p>
    <w:p w:rsidR="00A84F4F" w:rsidRDefault="00A84F4F"/>
    <w:p w:rsidR="00A84F4F" w:rsidRDefault="00E41B06" w:rsidP="00A84F4F">
      <w:pPr>
        <w:ind w:left="420" w:hangingChars="200" w:hanging="420"/>
      </w:pPr>
      <w:r w:rsidRPr="000774A3">
        <w:rPr>
          <w:rFonts w:ascii="ＭＳ Ｐ明朝" w:eastAsia="ＭＳ Ｐ明朝" w:hAnsi="ＭＳ Ｐ明朝" w:hint="eastAsia"/>
        </w:rPr>
        <w:t>１３</w:t>
      </w:r>
      <w:r w:rsidR="00DD5E86">
        <w:rPr>
          <w:rFonts w:hint="eastAsia"/>
        </w:rPr>
        <w:t>．</w:t>
      </w:r>
      <w:r>
        <w:rPr>
          <w:rFonts w:hint="eastAsia"/>
        </w:rPr>
        <w:t>今</w:t>
      </w:r>
      <w:r w:rsidR="00A84F4F">
        <w:rPr>
          <w:rFonts w:hint="eastAsia"/>
        </w:rPr>
        <w:t>後の工事で</w:t>
      </w:r>
      <w:r>
        <w:rPr>
          <w:rFonts w:hint="eastAsia"/>
        </w:rPr>
        <w:t>遠隔臨場が</w:t>
      </w:r>
      <w:r w:rsidR="00A84F4F">
        <w:rPr>
          <w:rFonts w:hint="eastAsia"/>
        </w:rPr>
        <w:t>可能になった場合</w:t>
      </w:r>
      <w:r w:rsidR="00975D3D">
        <w:rPr>
          <w:rFonts w:hint="eastAsia"/>
        </w:rPr>
        <w:t>、</w:t>
      </w:r>
      <w:r w:rsidR="00A84F4F">
        <w:rPr>
          <w:rFonts w:hint="eastAsia"/>
        </w:rPr>
        <w:t>利用したいですか。</w:t>
      </w:r>
    </w:p>
    <w:p w:rsidR="00A84F4F" w:rsidRDefault="00472140" w:rsidP="00A84F4F">
      <w:pPr>
        <w:ind w:left="420" w:hangingChars="200" w:hanging="420"/>
      </w:pPr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>利用したい</w:t>
      </w:r>
    </w:p>
    <w:p w:rsidR="00B22363" w:rsidRDefault="00472140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>利用したくない</w:t>
      </w:r>
    </w:p>
    <w:p w:rsidR="00E41B06" w:rsidRDefault="00472140" w:rsidP="00E41B06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 w:rsidR="00A84F4F">
        <w:rPr>
          <w:rFonts w:hint="eastAsia"/>
        </w:rPr>
        <w:t xml:space="preserve">その他（具体的内容：　　</w:t>
      </w:r>
      <w:r>
        <w:rPr>
          <w:rFonts w:hint="eastAsia"/>
        </w:rPr>
        <w:t xml:space="preserve">　　　　　　　　　　　　　　　　　　　　）</w:t>
      </w:r>
    </w:p>
    <w:p w:rsidR="00E41B06" w:rsidRDefault="00E41B06" w:rsidP="00E41B06"/>
    <w:p w:rsidR="00E41B06" w:rsidRDefault="00E41B06" w:rsidP="000774A3">
      <w:pPr>
        <w:ind w:left="315" w:hangingChars="150" w:hanging="315"/>
      </w:pPr>
      <w:r w:rsidRPr="000774A3">
        <w:rPr>
          <w:rFonts w:ascii="ＭＳ Ｐ明朝" w:eastAsia="ＭＳ Ｐ明朝" w:hAnsi="ＭＳ Ｐ明朝"/>
        </w:rPr>
        <w:t>１４</w:t>
      </w:r>
      <w:r>
        <w:t>．今後</w:t>
      </w:r>
      <w:r w:rsidR="00975D3D">
        <w:t>、</w:t>
      </w:r>
      <w:r>
        <w:t>遠隔臨場の導入拡大を行っていく上で</w:t>
      </w:r>
      <w:r w:rsidR="00975D3D">
        <w:t>、</w:t>
      </w:r>
      <w:r>
        <w:t>問題点や課題と考えられるものがあれば教えて</w:t>
      </w:r>
      <w:r w:rsidR="00FB6EED">
        <w:rPr>
          <w:rFonts w:hint="eastAsia"/>
        </w:rPr>
        <w:t>下さい</w:t>
      </w:r>
      <w:r>
        <w:t>。</w:t>
      </w:r>
    </w:p>
    <w:p w:rsidR="00E41B06" w:rsidRDefault="00E41B06" w:rsidP="00E41B06">
      <w:pPr>
        <w:ind w:left="420" w:hangingChars="200" w:hanging="420"/>
      </w:pPr>
      <w: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導入にあたっての費用</w:t>
      </w:r>
    </w:p>
    <w:p w:rsidR="00E41B06" w:rsidRDefault="00E41B06" w:rsidP="00E41B06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受注者側の遠隔臨場の理解</w:t>
      </w:r>
    </w:p>
    <w:p w:rsidR="00E41B06" w:rsidRDefault="00E41B06" w:rsidP="00C35097">
      <w:pPr>
        <w:ind w:leftChars="200" w:left="420"/>
      </w:pP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発注者側（監督員・検査員）の遠隔臨場の理解</w:t>
      </w:r>
    </w:p>
    <w:p w:rsidR="00E41B06" w:rsidRDefault="00E41B06" w:rsidP="00E41B06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工事規模や現場条件</w:t>
      </w:r>
    </w:p>
    <w:p w:rsidR="00E41B06" w:rsidRDefault="00E41B06" w:rsidP="00E41B06">
      <w:r>
        <w:rPr>
          <w:rFonts w:hint="eastAsia"/>
        </w:rPr>
        <w:t xml:space="preserve">　</w:t>
      </w:r>
      <w:r w:rsidR="00C35097">
        <w:rPr>
          <w:rFonts w:hint="eastAsia"/>
        </w:rPr>
        <w:t xml:space="preserve">　</w:t>
      </w:r>
      <w:r>
        <w:rPr>
          <w:rFonts w:hint="eastAsia"/>
        </w:rPr>
        <w:t>□</w:t>
      </w:r>
      <w:r w:rsidR="000774A3">
        <w:rPr>
          <w:rFonts w:hint="eastAsia"/>
        </w:rPr>
        <w:t xml:space="preserve"> </w:t>
      </w:r>
      <w:r>
        <w:rPr>
          <w:rFonts w:hint="eastAsia"/>
        </w:rPr>
        <w:t>その他</w:t>
      </w:r>
    </w:p>
    <w:p w:rsidR="00E41B06" w:rsidRDefault="00E41B06" w:rsidP="00C35097">
      <w:pPr>
        <w:ind w:firstLineChars="300" w:firstLine="630"/>
      </w:pPr>
      <w:r>
        <w:rPr>
          <w:rFonts w:hint="eastAsia"/>
        </w:rPr>
        <w:t>（具体的な理由：　　　　　　　　　　　　　　　　　　　　　　　　　）</w:t>
      </w:r>
    </w:p>
    <w:p w:rsidR="00E41B06" w:rsidRDefault="00E41B06" w:rsidP="009F38C8">
      <w:pPr>
        <w:rPr>
          <w:rFonts w:hint="eastAsia"/>
        </w:rPr>
      </w:pPr>
    </w:p>
    <w:p w:rsidR="007C3D03" w:rsidRDefault="00E41B06" w:rsidP="000774A3">
      <w:pPr>
        <w:ind w:left="315" w:hangingChars="150" w:hanging="315"/>
      </w:pPr>
      <w:r w:rsidRPr="000774A3">
        <w:rPr>
          <w:rFonts w:ascii="ＭＳ Ｐ明朝" w:eastAsia="ＭＳ Ｐ明朝" w:hAnsi="ＭＳ Ｐ明朝" w:hint="eastAsia"/>
        </w:rPr>
        <w:t>１５</w:t>
      </w:r>
      <w:r w:rsidR="00BB1216">
        <w:rPr>
          <w:rFonts w:hint="eastAsia"/>
        </w:rPr>
        <w:t>．</w:t>
      </w:r>
      <w:r w:rsidR="000E3981">
        <w:rPr>
          <w:rFonts w:hint="eastAsia"/>
        </w:rPr>
        <w:t>茨城県企業局</w:t>
      </w:r>
      <w:r w:rsidR="00A84F4F">
        <w:rPr>
          <w:rFonts w:hint="eastAsia"/>
        </w:rPr>
        <w:t>発注工事において</w:t>
      </w:r>
      <w:r w:rsidR="00975D3D">
        <w:rPr>
          <w:rFonts w:hint="eastAsia"/>
        </w:rPr>
        <w:t>、</w:t>
      </w:r>
      <w:r>
        <w:rPr>
          <w:rFonts w:hint="eastAsia"/>
        </w:rPr>
        <w:t>遠隔臨場を実施</w:t>
      </w:r>
      <w:r w:rsidR="00A84F4F">
        <w:rPr>
          <w:rFonts w:hint="eastAsia"/>
        </w:rPr>
        <w:t>することについて</w:t>
      </w:r>
      <w:r w:rsidR="00975D3D">
        <w:rPr>
          <w:rFonts w:hint="eastAsia"/>
        </w:rPr>
        <w:t>、</w:t>
      </w:r>
      <w:r w:rsidR="00A84F4F">
        <w:rPr>
          <w:rFonts w:hint="eastAsia"/>
        </w:rPr>
        <w:t>ご意見等がございましたら</w:t>
      </w:r>
      <w:r w:rsidR="00975D3D">
        <w:rPr>
          <w:rFonts w:hint="eastAsia"/>
        </w:rPr>
        <w:t>、</w:t>
      </w:r>
      <w:r w:rsidR="00A84F4F">
        <w:rPr>
          <w:rFonts w:hint="eastAsia"/>
        </w:rPr>
        <w:t>自由</w:t>
      </w:r>
      <w:r w:rsidR="0023392E">
        <w:rPr>
          <w:rFonts w:hint="eastAsia"/>
        </w:rPr>
        <w:t>に</w:t>
      </w:r>
      <w:r w:rsidR="00FB6EED">
        <w:rPr>
          <w:rFonts w:hint="eastAsia"/>
        </w:rPr>
        <w:t>記入</w:t>
      </w:r>
      <w:r w:rsidR="0023392E">
        <w:rPr>
          <w:rFonts w:hint="eastAsia"/>
        </w:rPr>
        <w:t>して下さい</w:t>
      </w:r>
      <w:r w:rsidR="00FB6EED">
        <w:rPr>
          <w:rFonts w:hint="eastAsia"/>
        </w:rPr>
        <w:t>。</w:t>
      </w:r>
    </w:p>
    <w:p w:rsidR="00C35097" w:rsidRPr="00C35097" w:rsidRDefault="00C35097" w:rsidP="00C35097">
      <w:pPr>
        <w:spacing w:line="0" w:lineRule="atLeast"/>
        <w:rPr>
          <w:rFonts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63500</wp:posOffset>
                </wp:positionV>
                <wp:extent cx="5419725" cy="1596390"/>
                <wp:effectExtent l="0" t="0" r="28575" b="2286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596390"/>
                        </a:xfrm>
                        <a:prstGeom prst="bracketPair">
                          <a:avLst>
                            <a:gd name="adj" fmla="val 533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ADD2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8.7pt;margin-top:5pt;width:426.75pt;height:125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" adj="1151" strokecolor="black [3213]"/>
            </w:pict>
          </mc:Fallback>
        </mc:AlternateContent>
      </w:r>
    </w:p>
    <w:p w:rsidR="00573E3A" w:rsidRDefault="00C35097" w:rsidP="00C35097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</w:p>
    <w:sectPr w:rsidR="00573E3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7E" w:rsidRDefault="00D8417E" w:rsidP="00EA220F">
      <w:r>
        <w:separator/>
      </w:r>
    </w:p>
  </w:endnote>
  <w:endnote w:type="continuationSeparator" w:id="0">
    <w:p w:rsidR="00D8417E" w:rsidRDefault="00D8417E" w:rsidP="00EA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7E" w:rsidRDefault="00D8417E" w:rsidP="00EA220F">
      <w:r>
        <w:separator/>
      </w:r>
    </w:p>
  </w:footnote>
  <w:footnote w:type="continuationSeparator" w:id="0">
    <w:p w:rsidR="00D8417E" w:rsidRDefault="00D8417E" w:rsidP="00EA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20F" w:rsidRDefault="00EA220F">
    <w:pPr>
      <w:pStyle w:val="a5"/>
    </w:pPr>
    <w:r>
      <w:ptab w:relativeTo="margin" w:alignment="center" w:leader="none"/>
    </w:r>
    <w:r>
      <w:ptab w:relativeTo="margin" w:alignment="right" w:leader="none"/>
    </w:r>
    <w:r w:rsidRPr="00EA220F">
      <w:rPr>
        <w:sz w:val="28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4D"/>
    <w:rsid w:val="00005FF1"/>
    <w:rsid w:val="000068F1"/>
    <w:rsid w:val="00022693"/>
    <w:rsid w:val="00037B71"/>
    <w:rsid w:val="00047B63"/>
    <w:rsid w:val="000774A3"/>
    <w:rsid w:val="00080CE7"/>
    <w:rsid w:val="00082FEC"/>
    <w:rsid w:val="0008392A"/>
    <w:rsid w:val="000C45E6"/>
    <w:rsid w:val="000C5C3E"/>
    <w:rsid w:val="000E19D9"/>
    <w:rsid w:val="000E3981"/>
    <w:rsid w:val="000F6BEF"/>
    <w:rsid w:val="00114DDA"/>
    <w:rsid w:val="00121A3C"/>
    <w:rsid w:val="00156207"/>
    <w:rsid w:val="001A3E0C"/>
    <w:rsid w:val="001D6AC7"/>
    <w:rsid w:val="0023392E"/>
    <w:rsid w:val="002527C8"/>
    <w:rsid w:val="002C3F30"/>
    <w:rsid w:val="00307E69"/>
    <w:rsid w:val="003549A7"/>
    <w:rsid w:val="0036516A"/>
    <w:rsid w:val="0036731E"/>
    <w:rsid w:val="003900F1"/>
    <w:rsid w:val="003A5D8D"/>
    <w:rsid w:val="003A72B9"/>
    <w:rsid w:val="003F06A3"/>
    <w:rsid w:val="00401CAF"/>
    <w:rsid w:val="004033B4"/>
    <w:rsid w:val="00407F19"/>
    <w:rsid w:val="00417359"/>
    <w:rsid w:val="0043671A"/>
    <w:rsid w:val="00472140"/>
    <w:rsid w:val="00482EF9"/>
    <w:rsid w:val="004A2203"/>
    <w:rsid w:val="004A5A14"/>
    <w:rsid w:val="004A6BD7"/>
    <w:rsid w:val="004C41C6"/>
    <w:rsid w:val="004D5E1E"/>
    <w:rsid w:val="00506C8A"/>
    <w:rsid w:val="00517582"/>
    <w:rsid w:val="00526041"/>
    <w:rsid w:val="0054706F"/>
    <w:rsid w:val="00573E3A"/>
    <w:rsid w:val="005924D1"/>
    <w:rsid w:val="005E4371"/>
    <w:rsid w:val="00661B36"/>
    <w:rsid w:val="00663E35"/>
    <w:rsid w:val="006715EF"/>
    <w:rsid w:val="006771DC"/>
    <w:rsid w:val="006828DA"/>
    <w:rsid w:val="006C101E"/>
    <w:rsid w:val="00715E67"/>
    <w:rsid w:val="00726124"/>
    <w:rsid w:val="00747DF3"/>
    <w:rsid w:val="00771F62"/>
    <w:rsid w:val="007745EC"/>
    <w:rsid w:val="007809C1"/>
    <w:rsid w:val="007C044A"/>
    <w:rsid w:val="007C3D03"/>
    <w:rsid w:val="007C5ABA"/>
    <w:rsid w:val="007D7BEC"/>
    <w:rsid w:val="008405E5"/>
    <w:rsid w:val="00851034"/>
    <w:rsid w:val="00875F1B"/>
    <w:rsid w:val="008B320C"/>
    <w:rsid w:val="008B5F70"/>
    <w:rsid w:val="008C7DB3"/>
    <w:rsid w:val="00900DBC"/>
    <w:rsid w:val="00926858"/>
    <w:rsid w:val="00937F04"/>
    <w:rsid w:val="009602F3"/>
    <w:rsid w:val="00975D3D"/>
    <w:rsid w:val="00991E2F"/>
    <w:rsid w:val="009945DF"/>
    <w:rsid w:val="009F38C8"/>
    <w:rsid w:val="00A0590B"/>
    <w:rsid w:val="00A30F74"/>
    <w:rsid w:val="00A3239E"/>
    <w:rsid w:val="00A352AD"/>
    <w:rsid w:val="00A45C4C"/>
    <w:rsid w:val="00A726FC"/>
    <w:rsid w:val="00A84F4F"/>
    <w:rsid w:val="00AB156A"/>
    <w:rsid w:val="00AB774D"/>
    <w:rsid w:val="00AC1328"/>
    <w:rsid w:val="00AD253B"/>
    <w:rsid w:val="00AE4841"/>
    <w:rsid w:val="00AF3126"/>
    <w:rsid w:val="00B22363"/>
    <w:rsid w:val="00B31069"/>
    <w:rsid w:val="00B8405E"/>
    <w:rsid w:val="00BB1154"/>
    <w:rsid w:val="00BB1216"/>
    <w:rsid w:val="00C006A5"/>
    <w:rsid w:val="00C0607D"/>
    <w:rsid w:val="00C27919"/>
    <w:rsid w:val="00C35097"/>
    <w:rsid w:val="00C525A9"/>
    <w:rsid w:val="00C85081"/>
    <w:rsid w:val="00C94733"/>
    <w:rsid w:val="00CE1EB9"/>
    <w:rsid w:val="00CF6427"/>
    <w:rsid w:val="00D52F1F"/>
    <w:rsid w:val="00D660A8"/>
    <w:rsid w:val="00D76139"/>
    <w:rsid w:val="00D8417E"/>
    <w:rsid w:val="00DB0C8C"/>
    <w:rsid w:val="00DC5212"/>
    <w:rsid w:val="00DC5F9B"/>
    <w:rsid w:val="00DD5E86"/>
    <w:rsid w:val="00DE31F5"/>
    <w:rsid w:val="00DE7365"/>
    <w:rsid w:val="00DF6FD3"/>
    <w:rsid w:val="00E15337"/>
    <w:rsid w:val="00E17A35"/>
    <w:rsid w:val="00E23D7C"/>
    <w:rsid w:val="00E41B06"/>
    <w:rsid w:val="00E6041E"/>
    <w:rsid w:val="00E87EAD"/>
    <w:rsid w:val="00EA220F"/>
    <w:rsid w:val="00EA6E88"/>
    <w:rsid w:val="00F13A56"/>
    <w:rsid w:val="00F14C5A"/>
    <w:rsid w:val="00F254B4"/>
    <w:rsid w:val="00F27656"/>
    <w:rsid w:val="00F378D3"/>
    <w:rsid w:val="00F4494F"/>
    <w:rsid w:val="00F47938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7CDF1B"/>
  <w15:docId w15:val="{BC4FFEE9-9E63-4F33-A162-96710ABA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6B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2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20F"/>
  </w:style>
  <w:style w:type="paragraph" w:styleId="a7">
    <w:name w:val="footer"/>
    <w:basedOn w:val="a"/>
    <w:link w:val="a8"/>
    <w:uiPriority w:val="99"/>
    <w:unhideWhenUsed/>
    <w:rsid w:val="00EA2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FF14-06C8-4EE1-A8F2-0AF21886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H23030718</dc:creator>
  <cp:lastModifiedBy>企業局 R0201-024k</cp:lastModifiedBy>
  <cp:revision>106</cp:revision>
  <cp:lastPrinted>2021-11-08T10:52:00Z</cp:lastPrinted>
  <dcterms:created xsi:type="dcterms:W3CDTF">2016-02-03T04:23:00Z</dcterms:created>
  <dcterms:modified xsi:type="dcterms:W3CDTF">2021-11-08T10:52:00Z</dcterms:modified>
</cp:coreProperties>
</file>